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2E" w:rsidRDefault="00DB4C0A" w:rsidP="0084332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ALLEGATO D </w:t>
      </w:r>
    </w:p>
    <w:p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:rsidR="00DB4C0A" w:rsidRPr="00843F89" w:rsidRDefault="00DB4C0A" w:rsidP="0084332E">
      <w:pPr>
        <w:jc w:val="center"/>
        <w:rPr>
          <w:b/>
        </w:rPr>
      </w:pPr>
    </w:p>
    <w:p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:rsidR="00A956F8" w:rsidRPr="0084332E" w:rsidRDefault="00F3500C" w:rsidP="0084332E">
      <w:pPr>
        <w:spacing w:line="360" w:lineRule="auto"/>
      </w:pPr>
      <w:r w:rsidRPr="0084332E">
        <w:t>d</w:t>
      </w:r>
      <w:r w:rsidR="005D0438" w:rsidRPr="0084332E">
        <w:t xml:space="preserve">ichiaro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:rsidR="00A956F8" w:rsidRPr="0084332E" w:rsidRDefault="00A956F8" w:rsidP="0084332E">
      <w:pPr>
        <w:spacing w:line="360" w:lineRule="auto"/>
      </w:pPr>
    </w:p>
    <w:p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:rsidR="0084332E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:rsidR="00A956F8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>el</w:t>
      </w:r>
      <w:r w:rsidR="00C032EC">
        <w:t xml:space="preserve">l’allegato </w:t>
      </w:r>
      <w:r w:rsidR="00850861">
        <w:t>2</w:t>
      </w:r>
      <w:r w:rsidR="005D0438" w:rsidRPr="0084332E">
        <w:t xml:space="preserve">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:rsidR="0084332E" w:rsidRPr="0084332E" w:rsidRDefault="0084332E" w:rsidP="0084332E">
      <w:pPr>
        <w:spacing w:line="360" w:lineRule="auto"/>
      </w:pPr>
    </w:p>
    <w:p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:rsidTr="00C032EC">
        <w:tc>
          <w:tcPr>
            <w:tcW w:w="244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:rsidTr="00C032EC">
        <w:tc>
          <w:tcPr>
            <w:tcW w:w="244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anzianità(2)</w:t>
      </w:r>
      <w:r w:rsidR="005D0438" w:rsidRPr="0084332E">
        <w:t>:</w:t>
      </w:r>
    </w:p>
    <w:p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32E" w:rsidRPr="00C032EC" w:rsidTr="00C032EC">
        <w:tc>
          <w:tcPr>
            <w:tcW w:w="2444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F16899"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D0438" w:rsidRPr="008A3B69">
        <w:t xml:space="preserve"> </w:t>
      </w:r>
      <w:r w:rsidR="00C032EC">
        <w:t>l’allegato D</w:t>
      </w:r>
      <w:r w:rsidR="005D0438" w:rsidRPr="008A3B69">
        <w:t xml:space="preserve">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B2)</w:t>
      </w:r>
      <w:r w:rsidR="008A3B69">
        <w:t xml:space="preserve">  per la scuola secondaria di 1 grado ovvero lettera B), B1), B2)  per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>i aver prestato in possesso del prescritto titolo di studio, i seguenti servizi pre</w:t>
      </w:r>
      <w:r w:rsidR="009743CD" w:rsidRPr="008A3B69">
        <w:t xml:space="preserve"> 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L</w:t>
      </w:r>
      <w:r w:rsidR="00696092" w:rsidRPr="008A3B69">
        <w:t>.</w:t>
      </w:r>
      <w:r w:rsidR="005D0438" w:rsidRPr="008A3B69">
        <w:t xml:space="preserve">vo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C032EC" w:rsidTr="00C032EC">
        <w:tc>
          <w:tcPr>
            <w:tcW w:w="1629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B58FD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:rsidTr="00C032EC">
        <w:tc>
          <w:tcPr>
            <w:tcW w:w="162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:rsidTr="00C032EC">
        <w:tc>
          <w:tcPr>
            <w:tcW w:w="162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:rsidTr="00C032EC">
        <w:tc>
          <w:tcPr>
            <w:tcW w:w="162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cracis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 xml:space="preserve">vo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>di aver prestato n. ________anni di servizio pre-ruolo in scuole/istituti situati nelle piccole isole.</w:t>
      </w:r>
    </w:p>
    <w:p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D.O.S. .</w:t>
      </w:r>
    </w:p>
    <w:p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C032EC" w:rsidRDefault="005D043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 xml:space="preserve">i posti </w:t>
      </w:r>
      <w:r w:rsidR="005D0438" w:rsidRPr="008A3B69">
        <w:t xml:space="preserve"> </w:t>
      </w:r>
      <w:r w:rsidRPr="008A3B69">
        <w:t xml:space="preserve">della scuola secondaria di secondo grado ovvero nell'apposito riquadro della casella 5 del modulo domanda qualora il passaggio di ruolo sia richiesto per </w:t>
      </w:r>
      <w:r w:rsidR="00C032EC">
        <w:t xml:space="preserve">i posti </w:t>
      </w:r>
      <w:r w:rsidR="005D0438" w:rsidRPr="008A3B69">
        <w:t xml:space="preserve">. </w:t>
      </w:r>
      <w:r w:rsidRPr="008A3B69">
        <w:t>della scuola secondaria di secondo grado).</w:t>
      </w:r>
    </w:p>
    <w:p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r w:rsidRPr="008A3B69">
        <w:t xml:space="preserve">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D50D3" w:rsidRPr="00C032EC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>avere, quindi una anzianità di servizio pre-ruolo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 w:rsidR="00C032EC">
        <w:t>i posti</w:t>
      </w:r>
      <w:r w:rsidRPr="008A3B69">
        <w:t>. della scuola secondaria di secondo grado ).</w:t>
      </w:r>
    </w:p>
    <w:p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B54355" w:rsidRDefault="00B54355" w:rsidP="00191E98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:rsidR="00B76DF9" w:rsidRDefault="00191E98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B76DF9" w:rsidRPr="00A213C7" w:rsidRDefault="00B76DF9" w:rsidP="00B76DF9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(1)</w:t>
      </w:r>
      <w:r w:rsidR="00C05FB8" w:rsidRPr="00B76DF9">
        <w:rPr>
          <w:i/>
          <w:sz w:val="20"/>
          <w:szCs w:val="20"/>
        </w:rPr>
        <w:t xml:space="preserve"> </w:t>
      </w:r>
      <w:r w:rsidRPr="00B76DF9">
        <w:rPr>
          <w:i/>
          <w:sz w:val="20"/>
          <w:szCs w:val="20"/>
        </w:rPr>
        <w:t xml:space="preserve">Ai </w:t>
      </w:r>
      <w:r w:rsidR="005E4339" w:rsidRPr="00B76DF9">
        <w:rPr>
          <w:i/>
          <w:sz w:val="20"/>
          <w:szCs w:val="20"/>
        </w:rPr>
        <w:t xml:space="preserve">fini della valutazione dell'anno, l'interessato dovrà aver prestato almeno 180 giorni di servizio </w:t>
      </w:r>
      <w:r w:rsidRPr="00B76DF9">
        <w:rPr>
          <w:i/>
          <w:sz w:val="20"/>
          <w:szCs w:val="20"/>
        </w:rPr>
        <w:t xml:space="preserve">(Allegato D </w:t>
      </w:r>
      <w:r w:rsidR="005E4339" w:rsidRPr="00B76DF9">
        <w:rPr>
          <w:i/>
          <w:sz w:val="20"/>
          <w:szCs w:val="20"/>
        </w:rPr>
        <w:t xml:space="preserve">valutazione dell’anzianità di servizio del </w:t>
      </w:r>
      <w:r w:rsidRPr="00B76DF9">
        <w:rPr>
          <w:i/>
          <w:sz w:val="20"/>
          <w:szCs w:val="20"/>
        </w:rPr>
        <w:t xml:space="preserve">C.C.N.I. </w:t>
      </w:r>
      <w:r w:rsidR="005E4339" w:rsidRPr="00B76DF9">
        <w:rPr>
          <w:i/>
          <w:sz w:val="20"/>
          <w:szCs w:val="20"/>
        </w:rPr>
        <w:t>sulla mobilità</w:t>
      </w:r>
      <w:r w:rsidRPr="00B76DF9">
        <w:rPr>
          <w:i/>
          <w:sz w:val="20"/>
          <w:szCs w:val="20"/>
        </w:rPr>
        <w:t>)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(2) I </w:t>
      </w:r>
      <w:r w:rsidR="005E4339" w:rsidRPr="00B76DF9">
        <w:rPr>
          <w:i/>
          <w:sz w:val="20"/>
          <w:szCs w:val="20"/>
        </w:rPr>
        <w:t xml:space="preserve">servizi riportati nel presente punto devono riferirsi a periodi non dichiarati nel precedente punto 1. </w:t>
      </w:r>
      <w:r w:rsidRPr="00B76DF9">
        <w:rPr>
          <w:i/>
          <w:sz w:val="20"/>
          <w:szCs w:val="20"/>
        </w:rPr>
        <w:t xml:space="preserve">Nel </w:t>
      </w:r>
      <w:r w:rsidR="005E4339" w:rsidRPr="00B76DF9">
        <w:rPr>
          <w:i/>
          <w:sz w:val="20"/>
          <w:szCs w:val="20"/>
        </w:rPr>
        <w:t>computo dell'anzianità di servizio vanno detratti i periodi di aspettativa senza assegni.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</w:t>
      </w:r>
      <w:r w:rsidR="005E4339" w:rsidRPr="00B76DF9">
        <w:rPr>
          <w:i/>
          <w:sz w:val="20"/>
          <w:szCs w:val="20"/>
        </w:rPr>
        <w:t>presente voce va compilata solo se la decorrenza giuridica della nomina nel ruolo di attuale appartenenza è anteriore a quella della decorrenza economica, e non e' coperta da effettivo servizio.</w:t>
      </w:r>
      <w:r w:rsidRPr="00B76DF9">
        <w:rPr>
          <w:i/>
          <w:sz w:val="20"/>
          <w:szCs w:val="20"/>
        </w:rPr>
        <w:t xml:space="preserve"> La </w:t>
      </w:r>
      <w:r w:rsidR="005E4339" w:rsidRPr="00B76DF9">
        <w:rPr>
          <w:i/>
          <w:sz w:val="20"/>
          <w:szCs w:val="20"/>
        </w:rPr>
        <w:t>retrodatazione giuridica della nomina operata per effetto di un giudicato va invece indicato nel precedente punto 1</w:t>
      </w:r>
      <w:r w:rsidRPr="00B76DF9">
        <w:rPr>
          <w:i/>
          <w:sz w:val="20"/>
          <w:szCs w:val="20"/>
        </w:rPr>
        <w:t>.</w:t>
      </w:r>
    </w:p>
    <w:p w:rsidR="0039521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</w:t>
      </w:r>
      <w:r w:rsidR="005E4339" w:rsidRPr="00B76DF9">
        <w:rPr>
          <w:i/>
          <w:sz w:val="20"/>
          <w:szCs w:val="20"/>
        </w:rPr>
        <w:t>servizio pre-ruolo nelle scuole secondarie e'valutato se prestato in scuole statali o pareggiate o in scuole annesse ad educandati femminili statali</w:t>
      </w:r>
      <w:r w:rsidRPr="00B76DF9">
        <w:rPr>
          <w:i/>
          <w:sz w:val="20"/>
          <w:szCs w:val="20"/>
        </w:rPr>
        <w:t xml:space="preserve">. Il </w:t>
      </w:r>
      <w:r w:rsidR="005E4339" w:rsidRPr="00B76DF9">
        <w:rPr>
          <w:i/>
          <w:sz w:val="20"/>
          <w:szCs w:val="20"/>
        </w:rPr>
        <w:t>servizio pre-ruolo nelle scuole primarie e' valutabile se prestato nelle scuole statali o parificate o in scuole annesse ad educandati femminili statali.</w:t>
      </w:r>
    </w:p>
    <w:p w:rsidR="00395219" w:rsidRPr="00395219" w:rsidRDefault="00395219" w:rsidP="00395219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:rsidR="00395219" w:rsidRDefault="00395219" w:rsidP="00B76DF9">
      <w:pPr>
        <w:rPr>
          <w:i/>
          <w:sz w:val="20"/>
          <w:szCs w:val="20"/>
        </w:rPr>
      </w:pP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</w:t>
      </w:r>
      <w:r w:rsidR="00C05FB8" w:rsidRPr="00B76DF9">
        <w:rPr>
          <w:i/>
          <w:sz w:val="20"/>
          <w:szCs w:val="20"/>
        </w:rPr>
        <w:t>valutabile anche il servizio prestato nelle scuole popolari, sussidiarie o sussidiate.</w:t>
      </w:r>
      <w:r w:rsidRPr="00B76DF9">
        <w:rPr>
          <w:i/>
          <w:sz w:val="20"/>
          <w:szCs w:val="20"/>
        </w:rPr>
        <w:t xml:space="preserve"> Si </w:t>
      </w:r>
      <w:r w:rsidR="00C05FB8" w:rsidRPr="00B76DF9">
        <w:rPr>
          <w:i/>
          <w:sz w:val="20"/>
          <w:szCs w:val="20"/>
        </w:rPr>
        <w:t>ricorda, inoltre, che gli anni di servizio pre-ruolo sono valutabili se prestati alle seguenti condizioni: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A) </w:t>
      </w:r>
      <w:r w:rsidR="00C05FB8" w:rsidRPr="00B76DF9">
        <w:rPr>
          <w:i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</w:t>
      </w:r>
      <w:r w:rsidR="00C05FB8" w:rsidRPr="00B76DF9">
        <w:rPr>
          <w:i/>
          <w:sz w:val="20"/>
          <w:szCs w:val="20"/>
        </w:rPr>
        <w:t xml:space="preserve">per gli anni scolastici dal 1945/46 al 1954/55, in relazione alle norme contenute nell' art. 527 del decreto </w:t>
      </w:r>
      <w:r w:rsidR="00B76DF9">
        <w:rPr>
          <w:i/>
          <w:sz w:val="20"/>
          <w:szCs w:val="20"/>
        </w:rPr>
        <w:t>l</w:t>
      </w:r>
      <w:r w:rsidR="00C05FB8"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C) </w:t>
      </w:r>
      <w:r w:rsidR="00C05FB8" w:rsidRPr="00B76DF9">
        <w:rPr>
          <w:i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</w:t>
      </w:r>
      <w:r w:rsidR="00C05FB8" w:rsidRPr="00B76DF9">
        <w:rPr>
          <w:i/>
          <w:sz w:val="20"/>
          <w:szCs w:val="20"/>
        </w:rPr>
        <w:t>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(5) Depennare </w:t>
      </w:r>
      <w:r w:rsidR="00C05FB8" w:rsidRPr="00B76DF9">
        <w:rPr>
          <w:i/>
          <w:sz w:val="20"/>
          <w:szCs w:val="20"/>
        </w:rPr>
        <w:t>la dicitura che non interessa</w:t>
      </w:r>
      <w:r w:rsidRPr="00B76DF9">
        <w:rPr>
          <w:i/>
          <w:sz w:val="20"/>
          <w:szCs w:val="20"/>
        </w:rPr>
        <w:t>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</w:t>
      </w:r>
      <w:r w:rsidR="00C05FB8" w:rsidRPr="00B76DF9">
        <w:rPr>
          <w:i/>
          <w:sz w:val="20"/>
          <w:szCs w:val="20"/>
        </w:rPr>
        <w:t>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</w:t>
      </w:r>
      <w:r w:rsidR="00C05FB8" w:rsidRPr="00B76DF9">
        <w:rPr>
          <w:i/>
          <w:sz w:val="20"/>
          <w:szCs w:val="20"/>
        </w:rPr>
        <w:t>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14661E" w:rsidRPr="00B76DF9" w:rsidRDefault="0014661E" w:rsidP="00B76DF9">
      <w:pPr>
        <w:rPr>
          <w:i/>
          <w:sz w:val="20"/>
          <w:szCs w:val="20"/>
        </w:rPr>
      </w:pPr>
    </w:p>
    <w:sectPr w:rsidR="0014661E" w:rsidRPr="00B7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F8"/>
    <w:rsid w:val="000A68B1"/>
    <w:rsid w:val="000B7444"/>
    <w:rsid w:val="0014661E"/>
    <w:rsid w:val="00191E98"/>
    <w:rsid w:val="001D50D3"/>
    <w:rsid w:val="001E5DB8"/>
    <w:rsid w:val="00222EB9"/>
    <w:rsid w:val="00270741"/>
    <w:rsid w:val="002B3DAD"/>
    <w:rsid w:val="00395219"/>
    <w:rsid w:val="0045044F"/>
    <w:rsid w:val="004C32E3"/>
    <w:rsid w:val="00512B1D"/>
    <w:rsid w:val="0056225F"/>
    <w:rsid w:val="005D0438"/>
    <w:rsid w:val="005E4339"/>
    <w:rsid w:val="0068317F"/>
    <w:rsid w:val="00696092"/>
    <w:rsid w:val="006B58FD"/>
    <w:rsid w:val="006C7969"/>
    <w:rsid w:val="006D5646"/>
    <w:rsid w:val="007255C3"/>
    <w:rsid w:val="00744EC8"/>
    <w:rsid w:val="0084332E"/>
    <w:rsid w:val="008439CA"/>
    <w:rsid w:val="00847FEC"/>
    <w:rsid w:val="00850861"/>
    <w:rsid w:val="008823EC"/>
    <w:rsid w:val="008A110A"/>
    <w:rsid w:val="008A3B69"/>
    <w:rsid w:val="008E0EFC"/>
    <w:rsid w:val="009743CD"/>
    <w:rsid w:val="00A956F8"/>
    <w:rsid w:val="00B01E2A"/>
    <w:rsid w:val="00B319BC"/>
    <w:rsid w:val="00B54355"/>
    <w:rsid w:val="00B76DF9"/>
    <w:rsid w:val="00B8334F"/>
    <w:rsid w:val="00BB4E5F"/>
    <w:rsid w:val="00BE7956"/>
    <w:rsid w:val="00C032EC"/>
    <w:rsid w:val="00C05FB8"/>
    <w:rsid w:val="00CB36EE"/>
    <w:rsid w:val="00D01E3E"/>
    <w:rsid w:val="00DB4C0A"/>
    <w:rsid w:val="00DC7C1F"/>
    <w:rsid w:val="00E50335"/>
    <w:rsid w:val="00E60D8B"/>
    <w:rsid w:val="00F16899"/>
    <w:rsid w:val="00F3500C"/>
    <w:rsid w:val="00F871C3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70098-7C1D-47E8-AFD4-ED4463B9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6A1E1-F2D3-4689-AABA-46367760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subject/>
  <dc:creator>dipasqum</dc:creator>
  <cp:keywords/>
  <cp:lastModifiedBy>Baio</cp:lastModifiedBy>
  <cp:revision>2</cp:revision>
  <dcterms:created xsi:type="dcterms:W3CDTF">2023-02-23T11:56:00Z</dcterms:created>
  <dcterms:modified xsi:type="dcterms:W3CDTF">2023-02-23T11:56:00Z</dcterms:modified>
</cp:coreProperties>
</file>