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Tabella A      del Dlgs 62/2017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491.4999999999992" w:tblpY="0"/>
        <w:tblW w:w="865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099"/>
        <w:gridCol w:w="2162"/>
        <w:gridCol w:w="2126"/>
        <w:gridCol w:w="2268"/>
        <w:tblGridChange w:id="0">
          <w:tblGrid>
            <w:gridCol w:w="2099"/>
            <w:gridCol w:w="2162"/>
            <w:gridCol w:w="2126"/>
            <w:gridCol w:w="22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7"/>
                <w:szCs w:val="27"/>
                <w:rtl w:val="0"/>
              </w:rPr>
              <w:t xml:space="preserve">Media dei voti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7"/>
                <w:szCs w:val="27"/>
                <w:rtl w:val="0"/>
              </w:rPr>
              <w:t xml:space="preserve">Fasce di credito</w:t>
              <w:br w:type="textWrapping"/>
              <w:t xml:space="preserve">III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7"/>
                <w:szCs w:val="27"/>
                <w:rtl w:val="0"/>
              </w:rPr>
              <w:t xml:space="preserve">Fasce di credito</w:t>
              <w:br w:type="textWrapping"/>
              <w:t xml:space="preserve">IV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333333"/>
                <w:sz w:val="27"/>
                <w:szCs w:val="27"/>
                <w:rtl w:val="0"/>
              </w:rPr>
              <w:t xml:space="preserve">Fasce di credito</w:t>
              <w:br w:type="textWrapping"/>
              <w:t xml:space="preserve">V anno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M&lt;6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7-8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M=6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7-8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8-9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9-10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333333"/>
                    <w:sz w:val="27"/>
                    <w:szCs w:val="27"/>
                    <w:rtl w:val="0"/>
                  </w:rPr>
                  <w:t xml:space="preserve">6&lt;M≤7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8-9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9-10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10-11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333333"/>
                    <w:sz w:val="27"/>
                    <w:szCs w:val="27"/>
                    <w:rtl w:val="0"/>
                  </w:rPr>
                  <w:t xml:space="preserve">7&lt;M≤8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9-10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10-11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333333"/>
                    <w:sz w:val="27"/>
                    <w:szCs w:val="27"/>
                    <w:rtl w:val="0"/>
                  </w:rPr>
                  <w:t xml:space="preserve">8&lt;M≤9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10-11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11-12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13-14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Nova Mono" w:cs="Nova Mono" w:eastAsia="Nova Mono" w:hAnsi="Nova Mono"/>
                    <w:color w:val="333333"/>
                    <w:sz w:val="27"/>
                    <w:szCs w:val="27"/>
                    <w:rtl w:val="0"/>
                  </w:rPr>
                  <w:t xml:space="preserve">9&lt;M≤10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11-12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12-13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tillium Web" w:cs="Titillium Web" w:eastAsia="Titillium Web" w:hAnsi="Titillium Web"/>
                <w:color w:val="333333"/>
                <w:sz w:val="27"/>
                <w:szCs w:val="27"/>
              </w:rPr>
            </w:pPr>
            <w:r w:rsidDel="00000000" w:rsidR="00000000" w:rsidRPr="00000000">
              <w:rPr>
                <w:rFonts w:ascii="Titillium Web" w:cs="Titillium Web" w:eastAsia="Titillium Web" w:hAnsi="Titillium Web"/>
                <w:color w:val="333333"/>
                <w:sz w:val="27"/>
                <w:szCs w:val="27"/>
                <w:rtl w:val="0"/>
              </w:rPr>
              <w:t xml:space="preserve">14-15</w:t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tillium Web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21523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itilliumWeb-regular.ttf"/><Relationship Id="rId2" Type="http://schemas.openxmlformats.org/officeDocument/2006/relationships/font" Target="fonts/TitilliumWeb-bold.ttf"/><Relationship Id="rId3" Type="http://schemas.openxmlformats.org/officeDocument/2006/relationships/font" Target="fonts/TitilliumWeb-italic.ttf"/><Relationship Id="rId4" Type="http://schemas.openxmlformats.org/officeDocument/2006/relationships/font" Target="fonts/TitilliumWeb-boldItalic.ttf"/><Relationship Id="rId9" Type="http://schemas.openxmlformats.org/officeDocument/2006/relationships/font" Target="fonts/NovaMono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EXIame4tpIeigFY/YX5s+iFFQ==">CgMxLjAaJQoBMBIgCh4IB0IaCg1UaXRpbGxpdW0gV2ViEglOb3ZhIE1vbm8aJQoBMRIgCh4IB0IaCg1UaXRpbGxpdW0gV2ViEglOb3ZhIE1vbm8aJQoBMhIgCh4IB0IaCg1UaXRpbGxpdW0gV2ViEglOb3ZhIE1vbm8aJQoBMxIgCh4IB0IaCg1UaXRpbGxpdW0gV2ViEglOb3ZhIE1vbm84AHIhMWFPVXZmTTVTM1NuNzZYNFZEQ00zRW5iS2V6bU10ZjRH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2022-05-17T16:04:00Z</dcterms:created>
  <dc:creator>Arianna Gaeta</dc:creator>
</cp:coreProperties>
</file>