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TABELLA ASSENZE ANNUALI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ALUNNO____________________________        CLASSE __________       A.S.</w:t>
      </w:r>
      <w:r w:rsidDel="00000000" w:rsidR="00000000" w:rsidRPr="00000000">
        <w:rPr>
          <w:sz w:val="24"/>
          <w:szCs w:val="24"/>
          <w:rtl w:val="0"/>
        </w:rPr>
        <w:t xml:space="preserve">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78565436"/>
        <w:tag w:val="goog_rdk_0"/>
      </w:sdtPr>
      <w:sdtContent>
        <w:tbl>
          <w:tblPr>
            <w:tblStyle w:val="Table1"/>
            <w:tblW w:w="96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7710"/>
            <w:gridCol w:w="1890"/>
            <w:tblGridChange w:id="0">
              <w:tblGrid>
                <w:gridCol w:w="7710"/>
                <w:gridCol w:w="189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ORE TOTALI DI ASSENZA NEL CORSO DELL’A.S. 2025-2026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tabs>
                    <w:tab w:val="left" w:leader="none" w:pos="5925"/>
                  </w:tabs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  <w:t xml:space="preserve">ORE DI ASSENZA GIUSTIFICATE DAI GENITORI PER GRAVI MOTIVI FAMILIARI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ORE DI ASSENZA DOVUTE A GRAVI MOTIVI DI SALUTE GIUSTIFICATI CON CERTIFICATO MEDICO E/O RICOVERI OSPEDALIERI, COMPRESI DAY HOSPITAL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ORE DI ASSENZA DOVUTE A PARTECIPAZIONE AD ATTIVITÀ SPORTIVE ED AGONISTICHE ORGANIZZATE DA FEDERAZIONI RICONOSCIUTE DAL CONI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  <w:t xml:space="preserve">ORE DI ASSENZA DOVUTE A DONAZIONI SANGUE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ORE DI ASSENZA DOVUTE A GRAVE DISAGIO SOCIO CULTURALE, ASSOCIATO AD ETÀ ANAGRAFICA SUPERIORE A QUELLA PREVISTA E/O FREQUENTATA, ACCERTATO DAI SERVIZI SOCIALI O A GIUDIZIO DEL CONSIGLIO DI CLASSE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ORE DI ASSENZA DOVUTE A ATTIVITÀ LAVORATIVE DOCUMENTATE (PER IL SERALE)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ALTRO (specificare)  </w:t>
                </w:r>
              </w:p>
              <w:p w:rsidR="00000000" w:rsidDel="00000000" w:rsidP="00000000" w:rsidRDefault="00000000" w:rsidRPr="00000000" w14:paraId="00000017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jc w:val="both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TOTALE ORE DI ASSENZA NON GIUSTIFICABILI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AI SENSI DELL'ART. 14 DEL DPR 122/09 E DELLA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O.M. 20 DEL 04-03-2011 E DELLA DELIBERA DEL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COLLEGIO DEI DOCENTI DEL 14 MAGGIO 2026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75"/>
          <w:tab w:val="left" w:leader="none" w:pos="687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    </w:t>
        <w:tab/>
        <w:t xml:space="preserve"> 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Sulla base di tali risultanze, ai sensi dell’art 14 del DPR 122/09 e dell’O.M. 20 del 04-03-2011 l’alunno/a ________________________________</w:t>
      </w:r>
      <w:r w:rsidDel="00000000" w:rsidR="00000000" w:rsidRPr="00000000">
        <w:rPr>
          <w:sz w:val="28"/>
          <w:szCs w:val="28"/>
          <w:rtl w:val="0"/>
        </w:rPr>
        <w:t xml:space="preserve">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VIENE/NON VIENE ammesso/a allo scrutinio finale.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Il/la Coordinatore/trice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8" w:w="11906" w:orient="portrait"/>
      <w:pgMar w:bottom="1134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left" w:leader="none" w:pos="8745"/>
      </w:tabs>
      <w:jc w:val="center"/>
      <w:rPr/>
    </w:pPr>
    <w:r w:rsidDel="00000000" w:rsidR="00000000" w:rsidRPr="00000000">
      <w:rPr/>
      <w:drawing>
        <wp:inline distB="0" distT="0" distL="0" distR="0">
          <wp:extent cx="3143250" cy="14954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43250" cy="1495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Vxcpcj00Y9xOripQIT4ZAld79w==">CgMxLjAaHwoBMBIaChgICVIUChJ0YWJsZS5kM2hsa2VzN2Ntems4AHIhMXNfZFhQdFNsaDlWdkF4ZzJ4QVNQNm9VWjBDVzl3V0JU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